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Presiding:  Amy Fatzinger, President</w:t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7301925" cy="66830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701388" y="3452197"/>
                          <a:ext cx="7289225" cy="655607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7301925" cy="668307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925" cy="6683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Notes taker: Patty Shreve, Secretary;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 of Meeting:  NYAA Monthly Meeting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sz w:val="22"/>
          <w:szCs w:val="22"/>
        </w:rPr>
      </w:pPr>
      <w:bookmarkStart w:colFirst="0" w:colLast="0" w:name="_bdwvyorwx11j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Attendance: </w:t>
      </w: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A. Fatzinger, T. Malosh, M. Williams, A. Williams, C. Boyer, C. Dixon, A. Salamonczyh, T. Cesare, T. Nagle, N. Alboucq, B. Alboucq, B. Heintzelman, K. Farber, L. Snyder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numPr>
          <w:ilvl w:val="0"/>
          <w:numId w:val="1"/>
        </w:numPr>
        <w:tabs>
          <w:tab w:val="left" w:leader="none" w:pos="2115"/>
        </w:tabs>
        <w:spacing w:after="0" w:afterAutospacing="0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6nadh9a2zh0b" w:id="1"/>
      <w:bookmarkEnd w:id="1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Secretary’s report: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8"/>
        </w:numPr>
        <w:tabs>
          <w:tab w:val="left" w:leader="none" w:pos="2115"/>
        </w:tabs>
        <w:ind w:left="1440" w:hanging="360"/>
        <w:rPr/>
      </w:pPr>
      <w:r w:rsidDel="00000000" w:rsidR="00000000" w:rsidRPr="00000000">
        <w:rPr>
          <w:rtl w:val="0"/>
        </w:rPr>
        <w:t xml:space="preserve">approval of </w:t>
      </w:r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A">
      <w:pPr>
        <w:numPr>
          <w:ilvl w:val="1"/>
          <w:numId w:val="18"/>
        </w:numPr>
        <w:tabs>
          <w:tab w:val="left" w:leader="none" w:pos="2115"/>
        </w:tabs>
        <w:ind w:left="2160" w:hanging="360"/>
        <w:rPr/>
      </w:pPr>
      <w:r w:rsidDel="00000000" w:rsidR="00000000" w:rsidRPr="00000000">
        <w:rPr>
          <w:rtl w:val="0"/>
        </w:rPr>
        <w:t xml:space="preserve">Motion 1: T. Malosh</w:t>
      </w:r>
    </w:p>
    <w:p w:rsidR="00000000" w:rsidDel="00000000" w:rsidP="00000000" w:rsidRDefault="00000000" w:rsidRPr="00000000" w14:paraId="0000000B">
      <w:pPr>
        <w:numPr>
          <w:ilvl w:val="1"/>
          <w:numId w:val="18"/>
        </w:numPr>
        <w:tabs>
          <w:tab w:val="left" w:leader="none" w:pos="2115"/>
        </w:tabs>
        <w:ind w:left="2160" w:hanging="360"/>
        <w:rPr/>
      </w:pPr>
      <w:r w:rsidDel="00000000" w:rsidR="00000000" w:rsidRPr="00000000">
        <w:rPr>
          <w:rtl w:val="0"/>
        </w:rPr>
        <w:t xml:space="preserve">Motion 2: T. Cesare</w:t>
      </w:r>
    </w:p>
    <w:p w:rsidR="00000000" w:rsidDel="00000000" w:rsidP="00000000" w:rsidRDefault="00000000" w:rsidRPr="00000000" w14:paraId="0000000C">
      <w:pPr>
        <w:tabs>
          <w:tab w:val="left" w:leader="none" w:pos="2115"/>
        </w:tabs>
        <w:ind w:left="0" w:firstLine="0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Final call for sign in sheet. Sign in sheet will be collected at this time</w:t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tfo3km3o0xsq" w:id="2"/>
      <w:bookmarkEnd w:id="2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Treasurer’s report: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Savings: $28,418.65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Checking: $117,756.88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CD1: $12,380.16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CD2: $14,629.27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as of 1/27/26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new directors - spreadsheets are updated </w:t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36k9zwc5z2p" w:id="3"/>
      <w:bookmarkEnd w:id="3"/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VP Report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updating clearances </w:t>
      </w:r>
    </w:p>
    <w:p w:rsidR="00000000" w:rsidDel="00000000" w:rsidP="00000000" w:rsidRDefault="00000000" w:rsidRPr="00000000" w14:paraId="00000016">
      <w:pPr>
        <w:numPr>
          <w:ilvl w:val="0"/>
          <w:numId w:val="1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spring sports get clearances </w:t>
      </w:r>
    </w:p>
    <w:p w:rsidR="00000000" w:rsidDel="00000000" w:rsidP="00000000" w:rsidRDefault="00000000" w:rsidRPr="00000000" w14:paraId="00000017">
      <w:pPr>
        <w:numPr>
          <w:ilvl w:val="0"/>
          <w:numId w:val="1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email volunteer clearances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numPr>
          <w:ilvl w:val="0"/>
          <w:numId w:val="1"/>
        </w:numPr>
        <w:spacing w:after="60" w:before="6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bd92tpji1utm" w:id="4"/>
      <w:bookmarkEnd w:id="4"/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Media/Marketing Director Report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1"/>
        </w:numPr>
        <w:spacing w:after="60" w:before="6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dncr93a2u0ww" w:id="5"/>
      <w:bookmarkEnd w:id="5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Directors’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after="60" w:before="60" w:line="240" w:lineRule="auto"/>
        <w:ind w:left="0" w:firstLine="0"/>
        <w:rPr>
          <w:rFonts w:ascii="Calibri" w:cs="Calibri" w:eastAsia="Calibri" w:hAnsi="Calibri"/>
        </w:rPr>
      </w:pPr>
      <w:bookmarkStart w:colFirst="0" w:colLast="0" w:name="_fi72yse3ywe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spacing w:after="60" w:before="60" w:line="24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csnvxnwstwpf" w:id="7"/>
      <w:bookmarkEnd w:id="7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Baseball: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line="259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registration open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line="259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Certification of Insurance for Kempton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line="259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winter workouts/ tryouts possibly March 7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line="259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equipment ordered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w4lr89nho5sw" w:id="8"/>
      <w:bookmarkEnd w:id="8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Basketball: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rPr>
          <w:rFonts w:ascii="Calibri" w:cs="Calibri" w:eastAsia="Calibri" w:hAnsi="Calibri"/>
          <w:sz w:val="26"/>
          <w:szCs w:val="26"/>
        </w:rPr>
      </w:pPr>
      <w:bookmarkStart w:colFirst="0" w:colLast="0" w:name="_187lxzx8jtt9" w:id="9"/>
      <w:bookmarkEnd w:id="9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Cheer: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jbreuu3jmyr6" w:id="10"/>
      <w:bookmarkEnd w:id="1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Field Hockey: 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hd w:fill="ffffff" w:val="clear"/>
        <w:spacing w:after="0" w:afterAutospacing="0" w:before="20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Sent welcome email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Included winter/spring/summer opportunities from local colleges, club teams, and schools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Included brief communication from Coach Opolsky for upcoming information for middle school players 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hd w:fill="ffffff" w:val="clear"/>
        <w:spacing w:after="20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Opportunity emails will continue to be sent as they become available </w:t>
      </w:r>
    </w:p>
    <w:p w:rsidR="00000000" w:rsidDel="00000000" w:rsidP="00000000" w:rsidRDefault="00000000" w:rsidRPr="00000000" w14:paraId="0000002B">
      <w:pPr>
        <w:pStyle w:val="Heading3"/>
        <w:rPr>
          <w:rFonts w:ascii="Calibri" w:cs="Calibri" w:eastAsia="Calibri" w:hAnsi="Calibri"/>
          <w:sz w:val="26"/>
          <w:szCs w:val="26"/>
        </w:rPr>
      </w:pPr>
      <w:bookmarkStart w:colFirst="0" w:colLast="0" w:name="_4am7t6bn53m6" w:id="11"/>
      <w:bookmarkEnd w:id="1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Football:</w:t>
      </w:r>
    </w:p>
    <w:p w:rsidR="00000000" w:rsidDel="00000000" w:rsidP="00000000" w:rsidRDefault="00000000" w:rsidRPr="00000000" w14:paraId="0000002C">
      <w:pPr>
        <w:pStyle w:val="Heading4"/>
        <w:numPr>
          <w:ilvl w:val="0"/>
          <w:numId w:val="10"/>
        </w:numPr>
        <w:spacing w:after="0" w:afterAutospacing="0" w:line="259" w:lineRule="auto"/>
        <w:ind w:left="720" w:hanging="360"/>
        <w:rPr>
          <w:b w:val="0"/>
          <w:bCs w:val="0"/>
          <w:sz w:val="22"/>
          <w:szCs w:val="22"/>
        </w:rPr>
      </w:pPr>
      <w:bookmarkStart w:colFirst="0" w:colLast="0" w:name="_q0zlgoyg9jd" w:id="12"/>
      <w:bookmarkEnd w:id="1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sign ups coming in April 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change in Rookie level 5 year old 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possibly instructional offer for 4 year olds 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league made change to clearances-must be updated every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30j0zll" w:id="13"/>
      <w:bookmarkEnd w:id="13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Golf:   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Registration is open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spacing w:line="24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ulnhygfrp9zw" w:id="14"/>
      <w:bookmarkEnd w:id="14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Lacrosse- Boys: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Registration has closed (73 total athletes)  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There will be 2 K/2 teams, 2 3/4 teams, 1 5/6 team, 1 7/8 team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Numbers are lighter on the top end and heavy on the bottom. (Considerations to be made:  1. Only opening registration to 1st and 2nd grade and/or adding just a Kinder practice program 2. Capping the program)   The concern is having individuals willing to coach. 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Spirit Wear Store is open and currently combined with the high school team to help them bolster funds for the high school program.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Concern with the weather is getting practice time in.  Inquire:  When will the Weisenberg turf be open and available?  What will that sign-up process look like?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lfslj6aesjnu" w:id="15"/>
      <w:bookmarkEnd w:id="15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Lacrosse – Girls: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hd w:fill="ffffff" w:val="clear"/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rtl w:val="0"/>
        </w:rPr>
        <w:t xml:space="preserve">Registration is closed, we have 61 registered girls and will have 5 teams submitted to the league.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hd w:fill="ffffff" w:val="clear"/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rtl w:val="0"/>
        </w:rPr>
        <w:t xml:space="preserve">uniforms have been ordered.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hd w:fill="ffffff" w:val="clear"/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rtl w:val="0"/>
        </w:rPr>
        <w:t xml:space="preserve">season practices to begin outside early March as field conditions allow. Games begin the first week of April.  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hd w:fill="ffffff" w:val="clear"/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rtl w:val="0"/>
        </w:rPr>
        <w:t xml:space="preserve">EOS league play day scheduled for weekend of 5/16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hd w:fill="ffffff" w:val="clear"/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rtl w:val="0"/>
        </w:rPr>
        <w:t xml:space="preserve">Season may extend a bit longer this year when the league decides on championship format.</w:t>
      </w:r>
    </w:p>
    <w:p w:rsidR="00000000" w:rsidDel="00000000" w:rsidP="00000000" w:rsidRDefault="00000000" w:rsidRPr="00000000" w14:paraId="0000003E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spacing w:line="259" w:lineRule="auto"/>
        <w:ind w:left="1080"/>
        <w:rPr>
          <w:rFonts w:ascii="Calibri" w:cs="Calibri" w:eastAsia="Calibri" w:hAnsi="Calibri"/>
          <w:color w:val="222222"/>
        </w:rPr>
      </w:pPr>
      <w:bookmarkStart w:colFirst="0" w:colLast="0" w:name="_v34wksfccmv2" w:id="16"/>
      <w:bookmarkEnd w:id="16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Softball: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line="276" w:lineRule="auto"/>
        <w:ind w:left="720" w:hanging="360"/>
        <w:rPr>
          <w:color w:val="222222"/>
        </w:rPr>
      </w:pPr>
      <w:r w:rsidDel="00000000" w:rsidR="00000000" w:rsidRPr="00000000">
        <w:rPr>
          <w:rtl w:val="0"/>
        </w:rPr>
        <w:t xml:space="preserve">sign ups open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equipment ordered</w:t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m2mrpryaqqja" w:id="17"/>
      <w:bookmarkEnd w:id="17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Soccer: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registration is currently open as of Jan 1 and will close by Feb 15th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are on pace for the same numbers as last spring thus far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spirit wear store opening after registration closes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spacing w:line="259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uz1i2m8gu70f" w:id="18"/>
      <w:bookmarkEnd w:id="18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Volleyball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line="259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Recreational:</w:t>
      </w:r>
    </w:p>
    <w:p w:rsidR="00000000" w:rsidDel="00000000" w:rsidP="00000000" w:rsidRDefault="00000000" w:rsidRPr="00000000" w14:paraId="00000049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Winter session is winding down, last few weeks remain to the end of February.</w:t>
      </w:r>
    </w:p>
    <w:p w:rsidR="00000000" w:rsidDel="00000000" w:rsidP="00000000" w:rsidRDefault="00000000" w:rsidRPr="00000000" w14:paraId="0000004A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Winter T-shirts in hand for distribution.</w:t>
      </w:r>
    </w:p>
    <w:p w:rsidR="00000000" w:rsidDel="00000000" w:rsidP="00000000" w:rsidRDefault="00000000" w:rsidRPr="00000000" w14:paraId="0000004B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Will start planning end of season celebration.</w:t>
      </w:r>
    </w:p>
    <w:p w:rsidR="00000000" w:rsidDel="00000000" w:rsidP="00000000" w:rsidRDefault="00000000" w:rsidRPr="00000000" w14:paraId="0000004C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Need to prepare Spring registration in TeamSnap.</w:t>
      </w:r>
    </w:p>
    <w:p w:rsidR="00000000" w:rsidDel="00000000" w:rsidP="00000000" w:rsidRDefault="00000000" w:rsidRPr="00000000" w14:paraId="0000004D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Need to submit gym request to the District for spring session.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Club:</w:t>
      </w:r>
    </w:p>
    <w:p w:rsidR="00000000" w:rsidDel="00000000" w:rsidP="00000000" w:rsidRDefault="00000000" w:rsidRPr="00000000" w14:paraId="0000004F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Teams continue to practice in preparation for tournaments.</w:t>
      </w:r>
    </w:p>
    <w:p w:rsidR="00000000" w:rsidDel="00000000" w:rsidP="00000000" w:rsidRDefault="00000000" w:rsidRPr="00000000" w14:paraId="00000050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o Tournaments are scheduled:</w:t>
      </w:r>
    </w:p>
    <w:p w:rsidR="00000000" w:rsidDel="00000000" w:rsidP="00000000" w:rsidRDefault="00000000" w:rsidRPr="00000000" w14:paraId="00000051">
      <w:pPr>
        <w:spacing w:line="259" w:lineRule="auto"/>
        <w:ind w:left="72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14s:</w:t>
      </w:r>
    </w:p>
    <w:p w:rsidR="00000000" w:rsidDel="00000000" w:rsidP="00000000" w:rsidRDefault="00000000" w:rsidRPr="00000000" w14:paraId="00000052">
      <w:pPr>
        <w:spacing w:line="259" w:lineRule="auto"/>
        <w:ind w:left="720" w:firstLine="720"/>
        <w:rPr/>
      </w:pPr>
      <w:r w:rsidDel="00000000" w:rsidR="00000000" w:rsidRPr="00000000">
        <w:rPr>
          <w:rtl w:val="0"/>
        </w:rPr>
        <w:t xml:space="preserve">2/8 – Empower Sports, 2/21 – Muhlenburg High School, 3/29 – Governor Mifflin CC, </w:t>
      </w:r>
    </w:p>
    <w:p w:rsidR="00000000" w:rsidDel="00000000" w:rsidP="00000000" w:rsidRDefault="00000000" w:rsidRPr="00000000" w14:paraId="00000053">
      <w:pPr>
        <w:spacing w:line="259" w:lineRule="auto"/>
        <w:ind w:left="720" w:firstLine="720"/>
        <w:rPr/>
      </w:pPr>
      <w:r w:rsidDel="00000000" w:rsidR="00000000" w:rsidRPr="00000000">
        <w:rPr>
          <w:rtl w:val="0"/>
        </w:rPr>
        <w:t xml:space="preserve">4/11 – Heritage Hills, 4/25 – Kutztown</w:t>
      </w:r>
    </w:p>
    <w:p w:rsidR="00000000" w:rsidDel="00000000" w:rsidP="00000000" w:rsidRDefault="00000000" w:rsidRPr="00000000" w14:paraId="00000054">
      <w:pPr>
        <w:spacing w:line="259" w:lineRule="auto"/>
        <w:ind w:left="72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16s:</w:t>
      </w:r>
    </w:p>
    <w:p w:rsidR="00000000" w:rsidDel="00000000" w:rsidP="00000000" w:rsidRDefault="00000000" w:rsidRPr="00000000" w14:paraId="00000055">
      <w:pPr>
        <w:spacing w:line="259" w:lineRule="auto"/>
        <w:ind w:left="1440" w:firstLine="0"/>
        <w:rPr/>
      </w:pPr>
      <w:r w:rsidDel="00000000" w:rsidR="00000000" w:rsidRPr="00000000">
        <w:rPr>
          <w:rtl w:val="0"/>
        </w:rPr>
        <w:t xml:space="preserve">1/18 – Lewisburg (weather forfeit), 2/15 – Oxford HS, 2/28 – Riverfront Sports, 3/14 – Empower Sports, 4/11 – Cedar Crest HS (Add for forfeit), 4/18 – Catty HS</w:t>
      </w:r>
    </w:p>
    <w:p w:rsidR="00000000" w:rsidDel="00000000" w:rsidP="00000000" w:rsidRDefault="00000000" w:rsidRPr="00000000" w14:paraId="00000056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Updated relative child clearances.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cqvv70j5coqa" w:id="19"/>
      <w:bookmarkEnd w:id="19"/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Committee reports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hd w:fill="ffffff" w:val="clear"/>
        <w:spacing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bpsn8inrguip" w:id="20"/>
      <w:bookmarkEnd w:id="2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Weisenberg Planning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numPr>
          <w:ilvl w:val="0"/>
          <w:numId w:val="12"/>
        </w:numPr>
        <w:shd w:fill="ffffff" w:val="clear"/>
        <w:spacing w:line="240" w:lineRule="auto"/>
        <w:ind w:left="720" w:hanging="360"/>
        <w:rPr>
          <w:b w:val="0"/>
          <w:bCs w:val="0"/>
          <w:sz w:val="22"/>
          <w:szCs w:val="22"/>
        </w:rPr>
      </w:pPr>
      <w:bookmarkStart w:colFirst="0" w:colLast="0" w:name="_8k98mqas0l90" w:id="21"/>
      <w:bookmarkEnd w:id="2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nothing to report </w:t>
      </w:r>
    </w:p>
    <w:p w:rsidR="00000000" w:rsidDel="00000000" w:rsidP="00000000" w:rsidRDefault="00000000" w:rsidRPr="00000000" w14:paraId="0000005A">
      <w:pPr>
        <w:pStyle w:val="Heading3"/>
        <w:shd w:fill="ffffff" w:val="clear"/>
        <w:spacing w:line="24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ua34u2vkqy7g" w:id="22"/>
      <w:bookmarkEnd w:id="2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Rec Committee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numPr>
          <w:ilvl w:val="0"/>
          <w:numId w:val="1"/>
        </w:numPr>
        <w:spacing w:after="0" w:afterAutospacing="0" w:before="1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p74ii2fxgsox" w:id="23"/>
      <w:bookmarkEnd w:id="23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Calibri" w:cs="Calibri" w:eastAsia="Calibri" w:hAnsi="Calibri"/>
          <w:i w:val="1"/>
          <w:iCs w:val="1"/>
        </w:rPr>
      </w:pPr>
      <w:bookmarkStart w:colFirst="0" w:colLast="0" w:name="_v2ygskque8qd" w:id="24"/>
      <w:bookmarkEnd w:id="24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New Business</w:t>
      </w:r>
    </w:p>
    <w:p w:rsidR="00000000" w:rsidDel="00000000" w:rsidP="00000000" w:rsidRDefault="00000000" w:rsidRPr="00000000" w14:paraId="0000005F">
      <w:pPr>
        <w:pStyle w:val="Heading3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bookmarkStart w:colFirst="0" w:colLast="0" w:name="_byn5njzeeaah" w:id="25"/>
      <w:bookmarkEnd w:id="25"/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Public Comment: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2 minutes per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61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1st: A. Fatzinger</w:t>
      </w:r>
    </w:p>
    <w:p w:rsidR="00000000" w:rsidDel="00000000" w:rsidP="00000000" w:rsidRDefault="00000000" w:rsidRPr="00000000" w14:paraId="00000062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2nd: T. Malosh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rFonts w:ascii="Times New Roman" w:cs="Times New Roman" w:eastAsia="Times New Roman" w:hAnsi="Times New Roman"/>
        <w:b w:val="1"/>
        <w:bCs w:val="1"/>
        <w:sz w:val="32"/>
        <w:szCs w:val="32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2"/>
        <w:szCs w:val="32"/>
        <w:rtl w:val="0"/>
      </w:rPr>
      <w:t xml:space="preserve">NYAA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January 29, 2026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228600</wp:posOffset>
              </wp:positionV>
              <wp:extent cx="789317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399415" y="3780000"/>
                        <a:ext cx="7893170" cy="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228600</wp:posOffset>
              </wp:positionV>
              <wp:extent cx="789317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31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6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8"/>
        <w:szCs w:val="28"/>
        <w:rtl w:val="0"/>
      </w:rPr>
      <w:t xml:space="preserve">NWLSD Board Room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center"/>
      <w:rPr>
        <w:rFonts w:ascii="Times New Roman" w:cs="Times New Roman" w:eastAsia="Times New Roman" w:hAnsi="Times New Roman"/>
        <w:i w:val="1"/>
        <w:i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